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仿宋_GB2312" w:hAnsi="黑体" w:eastAsia="仿宋_GB2312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阿坝州</w:t>
      </w:r>
      <w:r>
        <w:rPr>
          <w:rFonts w:hint="eastAsia" w:ascii="黑体" w:hAnsi="黑体" w:eastAsia="黑体"/>
          <w:sz w:val="44"/>
          <w:szCs w:val="44"/>
        </w:rPr>
        <w:t>三种疾病门诊特殊疾病准入标准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一、肝豆状核变性（铜代谢障碍）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（一）准入标准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1.血清铜蓝蛋白&lt;200mg/L；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2.缓慢进行性震颤、肌僵直、构音障碍等锥体外系症状、体征或/及肝功异常、慢性进行性加重的肝硬化表现；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3.裂隙灯下证实有特异的角膜色素环；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4.24h尿铜＞100ug；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5.肝铜含量＞250ug/g(肝干重).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患者符合上述条件中第1条及2.3.4.5条中至少1条可申报纳入肝豆状核变性门特管理。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（二）申办所需资料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1.三级甲等医院血清铜蓝蛋白检验报告；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2.三级甲等医院门诊或住院病历；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3.三级甲等医院眼科裂隙灯检查报告；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4.三级甲等医院尿铜检验报告；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5.三级甲等医院肝铜检验报告。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二、普拉德-威利综合征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（一）准入标准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1.出现肥胖、智力减退、性腺发育不全及肌张力低下等临床表现。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2.分子遗传学检查15号染色体15q11.2-q13区域印记基因的功能缺陷，父源染色体片段或者等位或者基因缺失或印记中心缺失及突变。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患者同时符合上述两条者可申报普拉德-威利综合症纳入门特管理。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（二）申办所需资料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1.三级甲等医院门诊病历或出院证明书；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2.三级甲等医院分子遗传学检查报告。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三、原发性生长激素缺乏症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（一）准入标准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1.认定范围限定儿童（≤18岁）；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2.身高落后于同年龄、同性别正常健康儿童身高的第三百分位数或2个标准差（-2SD）以下；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3.年生长速率&lt;7cm/年（3岁以下）; &lt;5cm/年（3岁-青春期前）; &lt;6cm/年（青春期）；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4.匀称性矮小，面容幼稚；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5.骨龄落后于实际年龄2年以上；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6.两项GH药物激发试验GH峰值均&lt;5ug/L;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7.认定标准中血清胰岛素样生长因子1（IGF1）水平低于同性别同年龄正常参考值范围；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8.认定资料为3个月内的资料；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9.排除其他基础疾病。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患者同时符合上述九条者，可申报原发性生长激素缺乏症纳入门特管理。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（二）申办所需资料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1.三级甲等医院门诊病历或出院证明；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2.三级甲等医院骨龄检查报告；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3.三级甲等医院血清胰岛素样生长因子1（IGF1）检查报告；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4.三级甲等医院生长激素（GH）激发试验报告；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5.三级甲等医院垂体影像学检查报告。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阿坝州</w:t>
      </w:r>
      <w:r>
        <w:rPr>
          <w:rFonts w:hint="eastAsia" w:ascii="黑体" w:hAnsi="黑体" w:eastAsia="黑体"/>
          <w:sz w:val="44"/>
          <w:szCs w:val="44"/>
        </w:rPr>
        <w:t>三种疾病病门诊特殊疾病用药范围</w:t>
      </w:r>
    </w:p>
    <w:p>
      <w:pPr>
        <w:spacing w:line="480" w:lineRule="exact"/>
        <w:jc w:val="center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肝豆状核变性</w:t>
      </w:r>
    </w:p>
    <w:tbl>
      <w:tblPr>
        <w:tblStyle w:val="4"/>
        <w:tblW w:w="90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545"/>
        <w:gridCol w:w="2115"/>
        <w:gridCol w:w="33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药品通用名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医保类型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限制范围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青霉胺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甲类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二巯丁二酸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甲类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依地酸钙钠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甲类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硫酸锌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乙类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▲；限有锌缺乏检验证据的患者。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复方甘草酸苷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乙类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硫普罗宁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乙类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多烯磷脂酰胆碱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乙类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奥氮平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乙类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喹硫平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甲类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氯硝西泮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甲类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苯海索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甲类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多巴丝肼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甲类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金刚烷胺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甲类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巴氯芬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乙类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替扎拟定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乙类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乙哌立松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乙类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普拉德-威利综合征</w:t>
      </w:r>
    </w:p>
    <w:tbl>
      <w:tblPr>
        <w:tblStyle w:val="4"/>
        <w:tblW w:w="90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545"/>
        <w:gridCol w:w="2115"/>
        <w:gridCol w:w="340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药品通用名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医保类型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限制范围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重组人生长激素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乙类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限儿童原发性生长激素缺乏症。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戊酸雌二醇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乙类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绒促性素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甲类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黄体酮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乙类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十一酸睾酮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乙类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左甲状腺素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甲类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原发性生长激素缺乏症</w:t>
      </w:r>
    </w:p>
    <w:tbl>
      <w:tblPr>
        <w:tblStyle w:val="4"/>
        <w:tblW w:w="90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545"/>
        <w:gridCol w:w="2115"/>
        <w:gridCol w:w="34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药品通用名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医保类型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限制范围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重组人生长激素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乙类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限儿童原发性生长激素缺乏症。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碳酸钙D3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乙类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碳酸钙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乙类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7" w:h="16839"/>
      <w:pgMar w:top="2098" w:right="1474" w:bottom="1985" w:left="1588" w:header="851" w:footer="1588" w:gutter="0"/>
      <w:pgNumType w:fmt="decimal"/>
      <w:cols w:space="720" w:num="1"/>
      <w:titlePg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-80645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3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GCrmLVAAAA&#10;CAEAAA8AAAAAAAAAAQAgAAAAIgAAAGRycy9kb3ducmV2LnhtbFBLAQIUABQAAAAIAIdO4kDxZ+Tl&#10;rgEAAEsDAAAOAAAAAAAAAAEAIAAAACQ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Style w:val="6"/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D3"/>
    <w:rsid w:val="00247D44"/>
    <w:rsid w:val="00293ABC"/>
    <w:rsid w:val="00355169"/>
    <w:rsid w:val="00392CD7"/>
    <w:rsid w:val="004D7E95"/>
    <w:rsid w:val="005A6205"/>
    <w:rsid w:val="0069297B"/>
    <w:rsid w:val="00887DD3"/>
    <w:rsid w:val="008A78F1"/>
    <w:rsid w:val="008E4501"/>
    <w:rsid w:val="00916BE0"/>
    <w:rsid w:val="00936DF6"/>
    <w:rsid w:val="0099028E"/>
    <w:rsid w:val="00A942F4"/>
    <w:rsid w:val="00AF1026"/>
    <w:rsid w:val="00B21011"/>
    <w:rsid w:val="00F71154"/>
    <w:rsid w:val="1D935686"/>
    <w:rsid w:val="3D814041"/>
    <w:rsid w:val="404F2115"/>
    <w:rsid w:val="4CBF61B0"/>
    <w:rsid w:val="4CD22604"/>
    <w:rsid w:val="50B60FD5"/>
    <w:rsid w:val="53B50934"/>
    <w:rsid w:val="5E683B3E"/>
    <w:rsid w:val="62201153"/>
    <w:rsid w:val="65BC6882"/>
    <w:rsid w:val="74995B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638</Characters>
  <Lines>5</Lines>
  <Paragraphs>1</Paragraphs>
  <TotalTime>0</TotalTime>
  <ScaleCrop>false</ScaleCrop>
  <LinksUpToDate>false</LinksUpToDate>
  <CharactersWithSpaces>748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2020-02-01T04:08:00Z</dcterms:created>
  <dc:creator>PC</dc:creator>
  <cp:lastModifiedBy>。</cp:lastModifiedBy>
  <dcterms:modified xsi:type="dcterms:W3CDTF">2020-03-26T06:12:24Z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